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true"/>
        <w:spacing w:lineRule="atLeast" w:line="276"/>
        <w:jc w:val="center"/>
        <w:rPr>
          <w:rFonts w:ascii="Times New Roman" w:hAnsi="Times New Roman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PROJEKT 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true"/>
        <w:spacing w:lineRule="atLeast" w:line="276"/>
        <w:rPr>
          <w:rFonts w:ascii="Times New Roman" w:hAnsi="Times New Roman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ab/>
        <w:t>Umowa IB.272…...2023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true"/>
        <w:spacing w:lineRule="atLeast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Jemielnie  w dniu ................ roku pomiędzy:</w:t>
      </w:r>
    </w:p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ind w:left="0" w:hanging="0"/>
        <w:jc w:val="both"/>
        <w:outlineLvl w:val="1"/>
        <w:rPr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Gminą Jemielno, 56-209 Jemielno 81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6931940493, REGON: 411050652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Annę Hrebenyk – Wójta Gminy Jemielno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Elżbiety Dobosz – Skarbnika Gminy Jemielno 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 dalej „Zamawiającym” lub Inwestorem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.. –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„Wykonawcą”</w:t>
      </w:r>
    </w:p>
    <w:p>
      <w:pPr>
        <w:pStyle w:val="Normal"/>
        <w:spacing w:lineRule="auto" w:line="276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>
      <w:pPr>
        <w:pStyle w:val="Nagwek1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 xml:space="preserve">.Przedmiotem zamówienia jest świadczenie usługi na pełnienie kompleksowego  nadzoru inwestorskiego dla zadania inwestycyjnego p.n.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>Modernizacja remizy Ochotniczej Stra</w:t>
      </w:r>
      <w:r>
        <w:rPr>
          <w:rFonts w:ascii="Times New Roman" w:hAnsi="Times New Roman"/>
          <w:b/>
          <w:sz w:val="24"/>
          <w:szCs w:val="24"/>
        </w:rPr>
        <w:t>ży Pożarnej w Jemielnie oraz poprawa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bezpieczeństwa na rzece Odrze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/>
      </w:r>
    </w:p>
    <w:p>
      <w:pPr>
        <w:pStyle w:val="Tretekstu"/>
        <w:spacing w:lineRule="auto" w:line="27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Dokładny opis przedmiotu zamówienia stanowi dokumentacja projektowa wraz z uzupełniającymi ją przedmiarami robót, specyfikacje techniczne wykonania i odbioru robót budowlanych, uszczegółowieniem opisu przedmiotu zamówienia w pytaniach i odpowiedziach oraz innymi załącznikami do SWZ w postępowaniu na wykonanie robót budowlanych, link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https://jemielno.ezamawiajacy.pl</w:t>
        </w:r>
      </w:hyperlink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zakresie wynikającym z niniejszej umowy Wykonawca jest upoważniony do występowania wobec Wykonawcy robót budowlanych zwanego dalej w treści umowy Wykonawcą robót,  w charakterze przedstawiciela Zamawiającego.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oświadcza, że nadzór inwestorski pełnić będzie następująca osoba posiadająca uprawnienia do pełnienia samodzielnych funkcji technicznych w budownictwie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w branży konstrukcyjno – budowlanej </w:t>
      </w:r>
      <w:r>
        <w:rPr>
          <w:rFonts w:ascii="Times New Roman" w:hAnsi="Times New Roman"/>
          <w:sz w:val="24"/>
          <w:szCs w:val="24"/>
        </w:rPr>
        <w:t xml:space="preserve">- Inspektor Nadzoru robót w zakresie </w:t>
      </w:r>
      <w:r>
        <w:rPr>
          <w:rFonts w:ascii="Times New Roman" w:hAnsi="Times New Roman"/>
          <w:b/>
          <w:sz w:val="24"/>
          <w:szCs w:val="24"/>
        </w:rPr>
        <w:t xml:space="preserve">specjalności ……………………, </w:t>
      </w:r>
      <w:r>
        <w:rPr>
          <w:rFonts w:ascii="Times New Roman" w:hAnsi="Times New Roman"/>
          <w:sz w:val="24"/>
          <w:szCs w:val="24"/>
        </w:rPr>
        <w:t xml:space="preserve">posiadający uprawnienia budowlane nr </w:t>
      </w:r>
      <w:r>
        <w:rPr>
          <w:rFonts w:ascii="Times New Roman" w:hAnsi="Times New Roman"/>
          <w:b/>
          <w:sz w:val="24"/>
          <w:szCs w:val="24"/>
        </w:rPr>
        <w:t>……..……,</w:t>
      </w:r>
      <w:r>
        <w:rPr>
          <w:rFonts w:ascii="Times New Roman" w:hAnsi="Times New Roman"/>
          <w:sz w:val="24"/>
          <w:szCs w:val="24"/>
        </w:rPr>
        <w:t xml:space="preserve"> będący członkiem ………….Okręgowej Izby Inżynierów Budownictwa, nr ewid…………………………….,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 branży elektrycznej</w:t>
      </w:r>
      <w:r>
        <w:rPr>
          <w:rFonts w:ascii="Times New Roman" w:hAnsi="Times New Roman"/>
          <w:sz w:val="24"/>
          <w:szCs w:val="24"/>
        </w:rPr>
        <w:t xml:space="preserve">- Inspektor Nadzoru robót w zakresie </w:t>
      </w:r>
      <w:r>
        <w:rPr>
          <w:rFonts w:ascii="Times New Roman" w:hAnsi="Times New Roman"/>
          <w:b/>
          <w:sz w:val="24"/>
          <w:szCs w:val="24"/>
        </w:rPr>
        <w:t xml:space="preserve">specjalności ……………………, </w:t>
      </w:r>
      <w:r>
        <w:rPr>
          <w:rFonts w:ascii="Times New Roman" w:hAnsi="Times New Roman"/>
          <w:sz w:val="24"/>
          <w:szCs w:val="24"/>
        </w:rPr>
        <w:t xml:space="preserve">posiadający uprawnienia budowlane nr </w:t>
      </w:r>
      <w:r>
        <w:rPr>
          <w:rFonts w:ascii="Times New Roman" w:hAnsi="Times New Roman"/>
          <w:b/>
          <w:sz w:val="24"/>
          <w:szCs w:val="24"/>
        </w:rPr>
        <w:t>……..……,</w:t>
      </w:r>
      <w:r>
        <w:rPr>
          <w:rFonts w:ascii="Times New Roman" w:hAnsi="Times New Roman"/>
          <w:sz w:val="24"/>
          <w:szCs w:val="24"/>
        </w:rPr>
        <w:t xml:space="preserve"> będący członkiem ………….Okręgowej Izby Inżynierów Budownictwa, nr ewid………………………………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w branży sanitarnej </w:t>
      </w:r>
      <w:r>
        <w:rPr>
          <w:rFonts w:ascii="Times New Roman" w:hAnsi="Times New Roman"/>
          <w:sz w:val="24"/>
          <w:szCs w:val="24"/>
        </w:rPr>
        <w:t xml:space="preserve">- Inspektor Nadzoru robót w zakresie </w:t>
      </w:r>
      <w:r>
        <w:rPr>
          <w:rFonts w:ascii="Times New Roman" w:hAnsi="Times New Roman"/>
          <w:b/>
          <w:sz w:val="24"/>
          <w:szCs w:val="24"/>
        </w:rPr>
        <w:t xml:space="preserve">specjalności ……………………, </w:t>
      </w:r>
      <w:r>
        <w:rPr>
          <w:rFonts w:ascii="Times New Roman" w:hAnsi="Times New Roman"/>
          <w:sz w:val="24"/>
          <w:szCs w:val="24"/>
        </w:rPr>
        <w:t xml:space="preserve">posiadający uprawnienia budowlane nr </w:t>
      </w:r>
      <w:r>
        <w:rPr>
          <w:rFonts w:ascii="Times New Roman" w:hAnsi="Times New Roman"/>
          <w:b/>
          <w:sz w:val="24"/>
          <w:szCs w:val="24"/>
        </w:rPr>
        <w:t>……..……,</w:t>
      </w:r>
      <w:r>
        <w:rPr>
          <w:rFonts w:ascii="Times New Roman" w:hAnsi="Times New Roman"/>
          <w:sz w:val="24"/>
          <w:szCs w:val="24"/>
        </w:rPr>
        <w:t xml:space="preserve"> będący członkiem ………….Okręgowej Izby Inżynierów Budownictwa, nr ewid…………………………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kontaktów z Wykonawcą Zamawiający upoważnia </w:t>
      </w:r>
      <w:r>
        <w:rPr>
          <w:rFonts w:ascii="Times New Roman" w:hAnsi="Times New Roman"/>
          <w:b/>
          <w:sz w:val="24"/>
          <w:szCs w:val="24"/>
        </w:rPr>
        <w:t>…………………………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bookmarkStart w:id="0" w:name="_Hlk68607234"/>
      <w:r>
        <w:rPr>
          <w:rFonts w:ascii="Times New Roman" w:hAnsi="Times New Roman"/>
          <w:sz w:val="24"/>
          <w:szCs w:val="24"/>
        </w:rPr>
        <w:t>§</w:t>
      </w:r>
      <w:bookmarkEnd w:id="0"/>
      <w:r>
        <w:rPr>
          <w:rFonts w:ascii="Times New Roman" w:hAnsi="Times New Roman"/>
          <w:sz w:val="24"/>
          <w:szCs w:val="24"/>
        </w:rPr>
        <w:t>3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Ustala się następujące terminy sprawowania nadzoru inwestorskiego: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rozpoczęcie sprawowania nadzoru inwestorskiego:</w:t>
      </w:r>
      <w:r>
        <w:rPr>
          <w:rFonts w:ascii="Times New Roman" w:hAnsi="Times New Roman"/>
          <w:sz w:val="24"/>
          <w:szCs w:val="24"/>
        </w:rPr>
        <w:t xml:space="preserve"> od dnia podpisania umowy na pełnienie nadzoru inwestorskiego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>
      <w:pPr>
        <w:pStyle w:val="NormalWeb"/>
        <w:shd w:val="clear" w:color="auto" w:fill="FFFFFF"/>
        <w:spacing w:before="280" w:after="28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zakończenie sprawowania nadzoru inwestorskiego: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8 miesięcy od daty podpisania umowy z Wykonawcą robót budowlanych, </w:t>
      </w:r>
      <w:r>
        <w:rPr>
          <w:rFonts w:ascii="Times New Roman" w:hAnsi="Times New Roman"/>
          <w:sz w:val="24"/>
          <w:szCs w:val="24"/>
        </w:rPr>
        <w:t>z zastrzeżeniem obowiązku sprawowania nadzoru do momentu podpisania protokołu odbioru końcowego oraz wykonania obowiązków wynikających z umowy w okresie rękojmi i gwarancji.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zmiany terminu zakończenia robót budowlanych, Wykonawca będzie pełnił nadal powierzone mu obowiązki nadzoru inwestorskiego do zakończenia robót w ramach ryczałtowego wynagrodzenia określonego w §7 ust. 1 niniejszej umowy, z zastrzeżeniem zapisów  § 5 ust. 2.4.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3.Strony ustalają, że pełnienie obowiązków nadzoru inwestorskiego będzie odbywać się w trakcie realizacji zadania przez wykonawcę robót oraz w okresie gwarancji i  rękojmi w terminach określonych w umowie na roboty. Częstotliwość wizyt na placu budowy każdego z inspektorów nadzoru winna być ściśle dostosowana do tempa robót wykonywanych przez wykonawcę robót budowlanych w sposób umożliwiający mu prawidłową realizację zapisów wynikających z umowy o roboty budowlane zawartej z Zamawiającym.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Szczegółowy opis i zakres rzeczowy robót budowlanych w ramach inwestycji, której dotyczą usługi stanowiące przedmiot umowy można pobrać ze strony postępowania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https://jemielno.ezamawiajacy.pl</w:t>
        </w:r>
      </w:hyperlink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1.Wykonawca w ramach pełnionego nadzoru inwestorskiego zobowiązany jest do dostosowania godzin pracy do przyszłego Wykonawcy robót, przy czym Zamawiający wymaga pełnej dyspozycyjności i inspekcji na terenie prowadzenia robót budowlanych.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podstawowych obowiązków i praw Wykonawcy należy m.in.: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Sprawowanie funkcji nadzoru inwestorskiego dla całego procesu inwestycyjnego, w zakresie wynikającym z przepisów ustawy z dnia 7 lipca 1994 r. Prawo budowlane ( t. j. Dz.U. 2023,  poz. 682  z późn. zm. ) oraz przepisów wykonawczych do ww. ustawy oraz niniejszej umowy.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Pełna znajomość dokumentacji zadania inwestycyjnego.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Zaznacza się, że Wykonawca i Inspektor Nadzoru nie wprowadzą względem dokumentacji oraz umowy z Wykonawcą robót budowlanych jakichkolwiek zmian dotyczących robót, bez względu na ich zakres i istotność, bez pisemnego polecenia lub zgody Zamawiającego.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Realizowanie obowiązków i zadań nadzoru inwestorskiego w okresie gwarancyjnym na roboty budowlane. W czasie trwania okresu gwarancyjnego Wykonawca będzie dokonywał systematycznych przeglądów robót objętych umową na roboty, przyjmował zgłoszenia dotyczące wad i usterek zaistniałych w okresie gwarancyjnym, zgłaszał do Wykonawcy robót zaistniałe wady i usterki oraz ustalenia dotyczące terminów ich usuwania, nadzorował realizację robót związanych z usuwaniem wad i usterek zaistniałych w okresie gwarancyjnym i poświadczał ich wykonanie.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Współuczestniczenie w rozliczeniu budowy w zakresie finansowym i rzeczowym.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 Nadzorowanie spraw związanych ze spełnieniem warunków które inwestor otrzymał od jednostek opiniodawczych, które są niezbędne w celu prawidłowego realizowania inwestycji; </w:t>
        <w:tab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Zaopiniowanie planu bezpieczeństwa i ochrony zdrowia BiOZ przekazanego przez Wykonawcę robót Zamawiającemu.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Wykonywanie wszystkich innych czynności niezbędnych do prawidłowej realizacji inwestycji i do zabezpieczenia interesu Zamawiającego, w tym sporządzanie protokołów z rady budowy.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 Funkcję koordynacyjną pełni inspektor w branży konstrukcyjno – budowlanej.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ramach pełnionego nadzoru inwestorskiego Wykonawca ma prawo: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Wydawać kierownikowi budowy potwierdzone wpisem do dziennika budowy polecenia dotyczące: usunięcia nieprawidłowości lub zagrożeń, wykonania prób lub badań, także wymagających odkrycia robót lub elementów zakrytych,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Żądać od Kierownika budowy dokonania poprawek bądź ponownego wykonania wadliwie wykonanych robót, a także wstrzymania dalszych robót budowlanych w przypadku, gdyby ich kontynuacja mogła wywołać zagrożenie bądź spowodować niedopuszczalną niezgodność z projektem lub pozwoleniem na budowę,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Żądać od Kierownika budowy zawieszenia prowadzenia robót budowlanych w przypadku, gdy ich kontynuacja może spowodować znaczne straty materialne.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zobowiązuje się zawiadamiać Inwestora niezwłocznie o zaistniałych na budowie nieprawidłowościach.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zastrzega sobie prawo do oddelegowania swoich pracowników, którzy będą uczestniczyć w pracy Inspektora nadzoru.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Zamawiającego należy: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Udostępnienie Wykonawcy dokumentacji projektowej wraz ze zgłoszeniem robót niewymagających pozwolenia na budowę,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Udostępnienie Wykonawcy umowy podpisanej z Wykonawcą robót budowlanych,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Udział w organizowanych odbiorach robót,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Udział w radach budowy w czasie realizacji inwestycji,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Udział w przeglądach technicznych obiektu i terenu.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bookmarkStart w:id="1" w:name="_Hlk68606884"/>
      <w:r>
        <w:rPr>
          <w:rFonts w:ascii="Times New Roman" w:hAnsi="Times New Roman"/>
          <w:sz w:val="24"/>
          <w:szCs w:val="24"/>
        </w:rPr>
        <w:t>§</w:t>
      </w:r>
      <w:bookmarkEnd w:id="1"/>
      <w:r>
        <w:rPr>
          <w:rFonts w:ascii="Times New Roman" w:hAnsi="Times New Roman"/>
          <w:sz w:val="24"/>
          <w:szCs w:val="24"/>
        </w:rPr>
        <w:t>7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ustalają, że za wykonanie przedmiotu niniejszej umowy Zamawiający zapłaci wynagrodzenie ryczałtowe, nie ulegające zmianie, ustalone na podstawie złożonej oferty na kwotę</w:t>
      </w:r>
      <w:r>
        <w:rPr>
          <w:rFonts w:ascii="Times New Roman" w:hAnsi="Times New Roman"/>
          <w:bCs/>
          <w:sz w:val="24"/>
          <w:szCs w:val="24"/>
        </w:rPr>
        <w:t>: ……..</w:t>
      </w:r>
      <w:r>
        <w:rPr>
          <w:rFonts w:ascii="Times New Roman" w:hAnsi="Times New Roman"/>
          <w:b/>
          <w:sz w:val="24"/>
          <w:szCs w:val="24"/>
        </w:rPr>
        <w:t>……..zł brutto</w:t>
      </w:r>
      <w:r>
        <w:rPr>
          <w:rFonts w:ascii="Times New Roman" w:hAnsi="Times New Roman"/>
          <w:b/>
          <w:i/>
          <w:sz w:val="24"/>
          <w:szCs w:val="24"/>
        </w:rPr>
        <w:t>(słownie: …….złotych),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obowiązujący podatek VAT…..</w:t>
      </w:r>
    </w:p>
    <w:p>
      <w:pPr>
        <w:pStyle w:val="Tretekstu"/>
        <w:spacing w:lineRule="auto" w:line="276"/>
        <w:rPr/>
      </w:pPr>
      <w:r>
        <w:rPr>
          <w:rFonts w:ascii="Times New Roman" w:hAnsi="Times New Roman"/>
          <w:sz w:val="24"/>
          <w:szCs w:val="24"/>
        </w:rPr>
        <w:t>2.Określone w ust. 1 wynagrodzenie jest niezmienne, bez względu na faktyczne terminy odbioru robót budowlanych zadania</w:t>
      </w:r>
      <w:r>
        <w:rPr>
          <w:rStyle w:val="Strong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 także liczbę i wynik przeprowadzonych przeglądów w okresie gwarancji.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sz w:val="24"/>
          <w:szCs w:val="24"/>
        </w:rPr>
        <w:t>§8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Zapłata wynagrodzenia, o którym mowa w § 7 nastąpi na podstawie: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faktury zaliczkowej  wystawionej przez Wykonawcę niezwłocznie po przekazaniu placu budowy na wartość 5 % wartości przedmiotu umowy.  Zapłata zaliczki  nastąpi w terminie do 14 dni od daty wpływu prawidłowo wystawionej faktury zaliczkowej do siedziby Zamawiającego  na konto wskazane w fakturze zaliczkowej;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b) faktury końcowej, wystawionej po odbiorze końcowym po podpisaniu „Protokołu odbioru końcowego”.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</w:rPr>
        <w:t>Załącznikiem do faktury końcowej powinien być protokół odbioru elementów robót, podpisany przez Wykonawcę, kierownika budowy, inspektora nadzoru oraz przedstawicieli inwestora delegowanych z  Urzędu Gminy w Jemielnie.</w:t>
      </w:r>
    </w:p>
    <w:p>
      <w:pPr>
        <w:pStyle w:val="Tekstpodstawowywcity1"/>
        <w:tabs>
          <w:tab w:val="clear" w:pos="708"/>
          <w:tab w:val="left" w:pos="0" w:leader="none"/>
        </w:tabs>
        <w:spacing w:lineRule="auto" w:line="276"/>
        <w:ind w:left="0" w:right="-38" w:hanging="0"/>
        <w:jc w:val="both"/>
        <w:rPr/>
      </w:pPr>
      <w:r>
        <w:rPr>
          <w:sz w:val="24"/>
          <w:szCs w:val="24"/>
        </w:rPr>
        <w:t xml:space="preserve">1.1. Wykonawca oświadcza, </w:t>
      </w:r>
      <w:r>
        <w:rPr>
          <w:b/>
          <w:bCs/>
          <w:sz w:val="24"/>
          <w:szCs w:val="24"/>
        </w:rPr>
        <w:t>iż zamierza*/ nie zamierza</w:t>
      </w:r>
      <w:r>
        <w:rPr>
          <w:sz w:val="24"/>
          <w:szCs w:val="24"/>
        </w:rPr>
        <w:t xml:space="preserve">* przesyłać Zamawiającemu faktury za pośrednictwem poczty elektronicznej na adres </w:t>
      </w:r>
      <w:hyperlink r:id="rId4">
        <w:r>
          <w:rPr>
            <w:rStyle w:val="Czeinternetowe"/>
            <w:sz w:val="24"/>
            <w:szCs w:val="24"/>
          </w:rPr>
          <w:t>sekretariat@jemielno.pl</w:t>
        </w:r>
      </w:hyperlink>
      <w:r>
        <w:rPr>
          <w:sz w:val="24"/>
          <w:szCs w:val="24"/>
        </w:rPr>
        <w:t xml:space="preserve"> (skreślić niepotrzebne).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Faktura/rachunek za realizację przedmiotu umowy wystawiona będzie przez Wykonawcę na Zamawiającego i dostarczona do jego siedziby, tj. Urząd Gminy Jemielno, Jemielno 81, 56-209 Jemielno  z opisem ,,podzielona płatność” punkt informacyjny lub przesłana za pośrednictwem poczty elektronicznej na adres </w:t>
      </w:r>
      <w:hyperlink r:id="rId5">
        <w:r>
          <w:rPr>
            <w:rStyle w:val="Czeinternetowe"/>
            <w:rFonts w:ascii="Times New Roman" w:hAnsi="Times New Roman"/>
            <w:bCs/>
            <w:color w:val="000000"/>
            <w:sz w:val="24"/>
            <w:szCs w:val="24"/>
          </w:rPr>
          <w:t>sekretariat@jemielno.pl</w:t>
        </w:r>
      </w:hyperlink>
      <w:r>
        <w:rPr>
          <w:rStyle w:val="Czeinternetowe"/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Należności wynikające z prawidłowo wystawionej faktury/rachunku płatne będą przelewem na rachunek Wykonawcy podany na fakturze/rachunku.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Płatność faktury końcowej/rachunku końcowego nastąpi w terminie do 14 dni od dnia przedłożenia Zamawiającemu prawidłowo wystawionej pod względem merytorycznym i finansowym  faktury/rachunku, z zastrzeżeniem ust.1.1</w:t>
      </w:r>
      <w:r>
        <w:rPr>
          <w:rFonts w:ascii="Times New Roman" w:hAnsi="Times New Roman"/>
          <w:bCs/>
          <w:color w:val="000000"/>
          <w:sz w:val="24"/>
          <w:szCs w:val="24"/>
        </w:rPr>
        <w:t>. Zamawiający każdorazowo dokonuje płatności z zastosowaniem mechanizmu podzielonej płatności.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Za datę płatności uznaje się datę obciążenia rachunku bankowego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Zamawiający nie przewiduje rozliczeń w walutach obcych.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Cs/>
          <w:sz w:val="24"/>
          <w:szCs w:val="24"/>
        </w:rPr>
        <w:t>Podstawą do wystawienia faktury końcowej/rachunku końcowego będzie protokół wykonania usługi nadzoru inwestorskiego podpisany przez Zamawiającego.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fakturze końcowej/rachunku końcowym Wykonawca musi powołać się na numer umowy nadany przez Zamawiającego.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Wszelkie konsekwencje wynikające z wadliwego wystawienia faktury/ rachunku obciążają wyłącznie Wykonawcę i nie mogą być powodem dochodzenia przez Wykonawcę jakichkolwiek roszczeń.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1.Wykonawca może powierzyć wykonanie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części </w:t>
      </w:r>
      <w:r>
        <w:rPr>
          <w:rFonts w:ascii="Times New Roman" w:hAnsi="Times New Roman"/>
          <w:bCs/>
          <w:sz w:val="24"/>
          <w:szCs w:val="24"/>
        </w:rPr>
        <w:t>zamówienia podwykonawcy.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2.Termin zapłaty wynagrodzenia podwykonawcy lub dalszemu podwykonawcy przewidziany w umowie o podwykonawstwo </w:t>
      </w:r>
      <w:r>
        <w:rPr>
          <w:rFonts w:ascii="Times New Roman" w:hAnsi="Times New Roman"/>
          <w:bCs/>
          <w:sz w:val="24"/>
          <w:szCs w:val="24"/>
          <w:u w:val="single"/>
        </w:rPr>
        <w:t>nie może być dłuższy niż 30 dni</w:t>
      </w:r>
      <w:r>
        <w:rPr>
          <w:rFonts w:ascii="Times New Roman" w:hAnsi="Times New Roman"/>
          <w:bCs/>
          <w:sz w:val="24"/>
          <w:szCs w:val="24"/>
        </w:rPr>
        <w:t xml:space="preserve"> od daty doręczenia wykonawcy, podwykonawcy lub dalszemu podwykonawcy faktury lub rachunku, potwierdzających wykonanie zleconej podwykonawcy lub dalszemu podwykonawcy dostawy, usługi lub roboty budowlanej.</w:t>
      </w:r>
    </w:p>
    <w:p>
      <w:pPr>
        <w:pStyle w:val="Normal"/>
        <w:tabs>
          <w:tab w:val="clear" w:pos="708"/>
          <w:tab w:val="left" w:pos="732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3.Wykonawca ponosi odpowiedzialność za wszelkie zachowania  osób trzecich, którymi się posługuje przy wykonywaniu umowy, tak jak za swoje własne działania lub zaniechania.</w:t>
      </w:r>
    </w:p>
    <w:p>
      <w:pPr>
        <w:pStyle w:val="Bartek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4. Zgodnie z deklaracją zawartą w ofercie Wykonawca powierzy Podwykonawcom następujący zakres usług: ………………………………………………..</w:t>
      </w:r>
    </w:p>
    <w:p>
      <w:pPr>
        <w:pStyle w:val="Tretekstu"/>
        <w:tabs>
          <w:tab w:val="clear" w:pos="708"/>
          <w:tab w:val="left" w:pos="0" w:leader="none"/>
          <w:tab w:val="left" w:pos="180" w:leader="none"/>
        </w:tabs>
        <w:spacing w:lineRule="auto" w:line="27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 zakres robót Wykonawca wykona siłami własnymi.</w:t>
      </w:r>
    </w:p>
    <w:p>
      <w:pPr>
        <w:pStyle w:val="Tretekstu"/>
        <w:tabs>
          <w:tab w:val="clear" w:pos="708"/>
          <w:tab w:val="left" w:pos="0" w:leader="none"/>
        </w:tabs>
        <w:spacing w:lineRule="auto" w:line="27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ponosi wobec Zamawiającego pełną odpowiedzialność za usługi, które wykonuje przy pomocy Podwykonawców i jest on odpowiedzialny za ich działania i zaniechania jak za własne.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postanawiają, że podstawową formą odszkodowań pomiędzy stronami będą kary umowne.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Kary umowne będą naliczane w następujących wypadkach i wysokościach: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Wykonawca zapłaci Zamawiającemu karę umowną w wypadku:</w:t>
      </w:r>
    </w:p>
    <w:p>
      <w:pPr>
        <w:pStyle w:val="BodyText3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odstąpienia od umowy przez Wykonawcę lub Zamawiającego wskutek okoliczności, za które odpowiada Wykonawca, w wysokości 20 % całkowitej kwoty wynagrodzenia brutto Wykonawcy, o której mowa w §7 ust.1,</w:t>
      </w:r>
    </w:p>
    <w:p>
      <w:pPr>
        <w:pStyle w:val="BodyText3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 każdy udowodniony przypadek niewywiązywania się z obowiązków lub niedochowania należytej staranności przy wykonywaniu swoich obowiązków, lub nieprzestrzegania wymogów przewidzianych w przepisach prawa budowlanego, w wysokości 2 % całkowitej kwoty wynagrodzenia brutto Wykonawcy, o której mowa w §7 ust.1,</w:t>
      </w:r>
    </w:p>
    <w:p>
      <w:pPr>
        <w:pStyle w:val="BodyText3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Dwukrotne udowodnienie niedochowania należytej staranności przy wykonywaniu obowiązków przez Wykonawcę lub nieprzestrzegania przez niego wymogów przewidzianych </w:t>
        <w:br/>
        <w:t>w przepisach prawa budowlanego będzie uprawniało Zamawiającego do rozwiązania umowy i zobowiązywało Wykonawcę do zapłaty na rzecz Zamawiającego kary umownej w wysokości 20% całkowitej kwoty wynagrodzenia brutto Wykonawcy, o której mowa w §7 ust.1.</w:t>
      </w:r>
    </w:p>
    <w:p>
      <w:pPr>
        <w:pStyle w:val="Normal"/>
        <w:widowControl w:val="fals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wywiązywanie się z obowiązków nadzoru inwestorskiego w okresie gwarancyjnym na roboty budowlane powoduje, iż Wykonawca zapłaci karę w wysokości 500,00 PLN za każde takie zdarzenie.  </w:t>
      </w:r>
    </w:p>
    <w:p>
      <w:pPr>
        <w:pStyle w:val="Tretekstu"/>
        <w:widowControl/>
        <w:shd w:val="clear" w:color="auto" w:fill="auto"/>
        <w:spacing w:lineRule="auto" w:line="276"/>
        <w:rPr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5.Zamawiającemu przysługuje prawo potrącenia kar umownych z wynagrodzenia Wykonawcy.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540"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§11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right="29" w:hanging="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  <w:tab/>
        <w:t xml:space="preserve"> Zamawiający ma prawo odstąpić od całości lub części  umowy w następujących przypadkach: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nie rozpoczął w terminie umownym wykonywania obowiązków wynikających z niniejszej Umowy lub przerwał ich wykonywanie z przyczyn niezależnych od Zamawiającego na okres dłuższy niż 14 dni;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wykonuje swoje obowiązki niezgodnie z postanowieniami niniejszej umowy lub bez wymaganej staranności i dbałości o interes Zamawiającego, np. nie stawia się na wezwania Zamawiającego;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opóźnia się w wykonaniu powierzonych mu czynności, pomimo wezwania go przez Zamawiającego do należytego wykonywania umowy;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braku możliwości skontaktowania się Inspektorem nadzoru przez 3 kolejne dni robocze,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do wprowadzenia jakichkolwiek zmian do dokumentacji projektowej bez konsultacji i zgody Zamawiającego,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zastąpienie któregokolwiek z inspektorów nadzoru osobą, która nie legitymuje się doświadczeniem tożsamym jak  odpowiednio wskazane w ofercie,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right="28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w terminie 30 dni od powzięcia wiadomości o zaistnieniu przesłanek do odstąpienia.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  <w:tab w:val="left" w:pos="567" w:leader="none"/>
        </w:tabs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  <w:tab/>
        <w:t xml:space="preserve"> W razie odstąpienia przez Zamawiającego od części umowy, Wykonawcy przysługuje jedynie wynagrodzenie z tytułu należycie wykonanej części umowy.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  <w:tab w:val="left" w:pos="567" w:leader="none"/>
        </w:tabs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  <w:tab/>
        <w:t xml:space="preserve"> Strony mają prawo do dochodzenia odszkodowania uzupełniającego do wysokości rzeczywiście poniesionej szkody. </w:t>
      </w:r>
    </w:p>
    <w:p>
      <w:pPr>
        <w:pStyle w:val="Normal"/>
        <w:widowControl w:val="false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Strony zgodnie postanawiają, że odstąpienie od umowy przez Zamawiającego, </w:t>
      </w:r>
      <w:r>
        <w:rPr>
          <w:rFonts w:ascii="Times New Roman" w:hAnsi="Times New Roman"/>
          <w:spacing w:val="-4"/>
          <w:sz w:val="24"/>
          <w:szCs w:val="24"/>
        </w:rPr>
        <w:t>w razie wystąpienia istotnej okoliczności powodującej, że wykonanie umowy nie leży w interesie publicznym</w:t>
      </w:r>
      <w:r>
        <w:rPr>
          <w:rFonts w:ascii="Times New Roman" w:hAnsi="Times New Roman"/>
          <w:sz w:val="24"/>
          <w:szCs w:val="24"/>
        </w:rPr>
        <w:t>, czego nie można było przewidzieć w chwili zawarcia umowy nie rodzi w żadnym wypadku odpowiedzialności odszkodowawczej po stronie Zamawiającego.</w:t>
      </w:r>
    </w:p>
    <w:p>
      <w:pPr>
        <w:pStyle w:val="BodyText2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sz w:val="24"/>
          <w:szCs w:val="24"/>
        </w:rPr>
        <w:t>Strony zgodnie postanawiają, że odstąpienie od umowy przez Zamawiającego z powodu odstąpienia od realizacji przedmiotowego zadania inwestycyjnego nie rodzi w żadnym wypadku odpowiedzialności odszkodowawczej po stronie Zamawiającego.</w:t>
      </w:r>
    </w:p>
    <w:p>
      <w:pPr>
        <w:pStyle w:val="Normal"/>
        <w:widowControl w:val="false"/>
        <w:tabs>
          <w:tab w:val="clear" w:pos="708"/>
          <w:tab w:val="left" w:pos="180" w:leader="none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zwłoki w zapłacie faktury/rachunku Wykonawca może żądać od Zamawiającego zapłaty odsetek ustawowych.</w:t>
      </w:r>
    </w:p>
    <w:p>
      <w:pPr>
        <w:pStyle w:val="Normal"/>
        <w:tabs>
          <w:tab w:val="clear" w:pos="708"/>
          <w:tab w:val="left" w:pos="240" w:leader="none"/>
        </w:tabs>
        <w:spacing w:lineRule="auto" w:line="276"/>
        <w:ind w:left="57" w:right="57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Strony umowy zgodnie postanawiają, iż nie przysługuje im prawo wypowiedzenia umowy bez zaistnienia ważnych przyczyn.</w:t>
      </w:r>
    </w:p>
    <w:p>
      <w:pPr>
        <w:pStyle w:val="Normal"/>
        <w:tabs>
          <w:tab w:val="clear" w:pos="708"/>
          <w:tab w:val="left" w:pos="240" w:leader="none"/>
        </w:tabs>
        <w:spacing w:lineRule="auto" w:line="276"/>
        <w:ind w:left="57" w:right="57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przypadku odstąpienia od umowy z wykonawcą robót budowlanych Zamawiający ma prawo wypowiedzieć umowę Wykonawcy. Wówczas wynagrodzenie należne Wykonawcy zostanie wypłacone w części uwzględniającej wartość przerobu robót wykazanego do czasu odstąpienia oraz czasookresu, w którym usługa nadzoru była świadczona.</w:t>
      </w:r>
    </w:p>
    <w:p>
      <w:pPr>
        <w:pStyle w:val="Normal"/>
        <w:spacing w:lineRule="auto" w:line="276"/>
        <w:ind w:left="57"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1.Wszelkie zmiany niniejszej umowy wymagają zgody obu stron i formy pisemnej pod rygorem nieważności.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2.Istnieje możliwość dokonania zmiany inspektora wskazanego przez Wykonawcę, jedynie za uprzednią pisemną zgodą Zamawiającego. Wykonawca z własnej inicjatywy proponuje zmianę osoby wyszczególnionej w § 2 ust. 1 w następujących przypadkach dotyczących tej osoby: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choroby lub innych zdarzeń losowych; b) jeżeli zmiana tych osób stanie się konieczna z jakichkolwiek innych przyczyn niezależnych od Wykonawcy. 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 przypadku zmiany osoby wyszczególnionej § 2 ust. 1 nowa osoba powołana do pełnienia obowiązków nadzoru musi spełniać wymagania określone w postępowaniu oraz  w przepisach prawa.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4.Zamawiający może zażądać od Wykonawcy zmiany osoby, o której mowa w § 2 ust. 1, jeżeli uzna, że nie wykonuje należycie swoich obowiązków. Wykonawca obowiązany jest dokonać zmiany tej osoby w terminie nie dłuższym niż 7 dni od daty złożenia wniosku w ww. zakresie przez Zamawiającego. Nowa osoba powołana do pełnienia obowiązków nadzoru musi spełniać wymagania określone w przepisach prawa oraz w warunkach ustanowionych w specyfikacji istotnych warunków zamówienia dla  danego inspektora nadzoru.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nie może dokonać bez zgody Zamawiającego wyrażonej na piśmie cesji praw i obowiązków wynikających z niniejszej umowy na osoby trzecie pod rygorem nieważności bezwzględnej takiej czynności.</w:t>
      </w:r>
    </w:p>
    <w:p>
      <w:pPr>
        <w:pStyle w:val="Normal"/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zmiany terminu zakończenia robót budowlanych, Wykonawca będzie pełnił nadal powierzone mu obowiązki nadzoru inwestorskiego do ich zakończenia w ramach ryczałtowego wynagrodzenia określonego w §7 ust. 1 umowy.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 przypadku, gdy wyłoniony Wykonawca to osoba fizyczna, która nie prowadzi działalności gospodarczej  i po podpisaniu przedmiotowej umowy zostałby złożony wniosek o obj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go ubezpieczeniem lub obowi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przepisy wprowadz</w:t>
      </w:r>
      <w:r>
        <w:rPr>
          <w:rFonts w:eastAsia="TimesNewRoman"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obowi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obj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Wykonawcy ubezpieczeniem emerytalnym i rentowym, przyjmuje si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eastAsia="TimesNewRoman"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ustalone w § 7 ust.1. wynagrodzenie obejmuje cało</w:t>
      </w:r>
      <w:r>
        <w:rPr>
          <w:rFonts w:eastAsia="TimesNewRoman"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nale</w:t>
      </w:r>
      <w:r>
        <w:rPr>
          <w:rFonts w:eastAsia="TimesNewRoman"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 składek na ubezpieczenie społeczne i zdrowotne.</w:t>
      </w:r>
    </w:p>
    <w:p>
      <w:pPr>
        <w:pStyle w:val="Normal"/>
        <w:spacing w:lineRule="auto" w:line="276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§14</w:t>
      </w:r>
    </w:p>
    <w:p>
      <w:pPr>
        <w:pStyle w:val="BodyText3"/>
        <w:spacing w:lineRule="auto" w:line="276"/>
        <w:ind w:right="57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 sprawach nie uregulowanych niniejszą umową mają zastosowanie przepisy Kodeksu Cywilnego 2. Ewentualne spory wynikłe na tle realizacji umowy rozstrzygał będzie Sąd właściwy dla  siedziby Zamawiającego.</w:t>
      </w:r>
    </w:p>
    <w:p>
      <w:pPr>
        <w:pStyle w:val="Normal"/>
        <w:spacing w:lineRule="auto" w:line="276"/>
        <w:ind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§15</w:t>
      </w:r>
    </w:p>
    <w:p>
      <w:pPr>
        <w:pStyle w:val="Normal"/>
        <w:spacing w:lineRule="auto" w:line="276"/>
        <w:ind w:left="57" w:right="57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4 jednobrzmiących egzemplarzach, w tym 3 egzemplarze dla Zamawiającego i 1 egzemplarz dla Wykonawcy.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ZAMAWIAJĄCY:</w:t>
        <w:tab/>
        <w:tab/>
        <w:tab/>
        <w:tab/>
        <w:tab/>
        <w:tab/>
        <w:tab/>
        <w:t>WYKONAWCA: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71"/>
        <w:widowControl/>
        <w:tabs>
          <w:tab w:val="clear" w:pos="708"/>
          <w:tab w:val="left" w:pos="1800" w:leader="none"/>
        </w:tabs>
        <w:spacing w:lineRule="auto" w:line="276"/>
        <w:ind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,</w:t>
        <w:tab/>
        <w:t xml:space="preserve">                           ………………………………………,</w:t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Style w:val="FontStyle20"/>
        </w:rPr>
      </w:pPr>
      <w:r>
        <w:rPr/>
      </w:r>
    </w:p>
    <w:p>
      <w:pPr>
        <w:pStyle w:val="Style71"/>
        <w:widowControl/>
        <w:tabs>
          <w:tab w:val="clear" w:pos="708"/>
          <w:tab w:val="left" w:pos="1800" w:leader="none"/>
        </w:tabs>
        <w:spacing w:lineRule="auto" w:line="276"/>
        <w:ind w:hanging="0"/>
        <w:rPr/>
      </w:pPr>
      <w:r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,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true"/>
        <w:spacing w:lineRule="auto" w:line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5448018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84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fb2683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db6842"/>
    <w:rPr>
      <w:rFonts w:ascii="Arial" w:hAnsi="Arial" w:eastAsia="Times New Roman" w:cs="Times New Roman"/>
      <w:color w:val="000000"/>
      <w:szCs w:val="17"/>
      <w:shd w:fill="FFFFFF" w:val="clear"/>
      <w:lang w:eastAsia="pl-PL"/>
    </w:rPr>
  </w:style>
  <w:style w:type="character" w:styleId="Tekstpodstawowy2Znak" w:customStyle="1">
    <w:name w:val="Tekst podstawowy 2 Znak"/>
    <w:basedOn w:val="DefaultParagraphFont"/>
    <w:link w:val="BodyText2"/>
    <w:semiHidden/>
    <w:qFormat/>
    <w:rsid w:val="00db6842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BodyText3"/>
    <w:semiHidden/>
    <w:qFormat/>
    <w:rsid w:val="00db6842"/>
    <w:rPr>
      <w:rFonts w:ascii="Arial" w:hAnsi="Arial" w:eastAsia="Times New Roman" w:cs="Arial"/>
      <w:color w:val="000000"/>
      <w:szCs w:val="17"/>
      <w:shd w:fill="FFFFFF" w:val="clear"/>
      <w:lang w:eastAsia="pl-PL"/>
    </w:rPr>
  </w:style>
  <w:style w:type="character" w:styleId="FontStyle20" w:customStyle="1">
    <w:name w:val="Font Style20"/>
    <w:qFormat/>
    <w:rsid w:val="00db6842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db6842"/>
    <w:rPr>
      <w:b/>
      <w:bCs/>
    </w:rPr>
  </w:style>
  <w:style w:type="character" w:styleId="NagwekZnak" w:customStyle="1">
    <w:name w:val="Nagłówek Znak"/>
    <w:basedOn w:val="DefaultParagraphFont"/>
    <w:uiPriority w:val="99"/>
    <w:qFormat/>
    <w:rsid w:val="00ad1a09"/>
    <w:rPr>
      <w:rFonts w:ascii="Arial" w:hAnsi="Arial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d1a09"/>
    <w:rPr>
      <w:rFonts w:ascii="Arial" w:hAnsi="Arial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qFormat/>
    <w:rsid w:val="00fb268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Hyperlink"/>
    <w:rsid w:val="00df4db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db6842"/>
    <w:pPr>
      <w:widowControl w:val="false"/>
      <w:shd w:val="clear" w:color="auto" w:fill="FFFFFF"/>
      <w:jc w:val="both"/>
    </w:pPr>
    <w:rPr>
      <w:color w:val="000000"/>
      <w:sz w:val="22"/>
      <w:szCs w:val="17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nhideWhenUsed/>
    <w:qFormat/>
    <w:rsid w:val="00db6842"/>
    <w:pPr>
      <w:spacing w:beforeAutospacing="1" w:afterAutospacing="1"/>
    </w:pPr>
    <w:rPr>
      <w:rFonts w:cs="Arial"/>
      <w:sz w:val="21"/>
      <w:szCs w:val="21"/>
    </w:rPr>
  </w:style>
  <w:style w:type="paragraph" w:styleId="BodyText2">
    <w:name w:val="Body Text 2"/>
    <w:basedOn w:val="Normal"/>
    <w:link w:val="Tekstpodstawowy2Znak"/>
    <w:semiHidden/>
    <w:unhideWhenUsed/>
    <w:qFormat/>
    <w:rsid w:val="00db6842"/>
    <w:pPr/>
    <w:rPr>
      <w:b/>
      <w:bCs/>
    </w:rPr>
  </w:style>
  <w:style w:type="paragraph" w:styleId="BodyText3">
    <w:name w:val="Body Text 3"/>
    <w:basedOn w:val="Normal"/>
    <w:link w:val="Tekstpodstawowy3Znak"/>
    <w:semiHidden/>
    <w:unhideWhenUsed/>
    <w:qFormat/>
    <w:rsid w:val="00db6842"/>
    <w:pPr>
      <w:widowControl w:val="false"/>
      <w:shd w:val="clear" w:color="auto" w:fill="FFFFFF"/>
    </w:pPr>
    <w:rPr>
      <w:rFonts w:cs="Arial"/>
      <w:color w:val="000000"/>
      <w:sz w:val="22"/>
      <w:szCs w:val="17"/>
    </w:rPr>
  </w:style>
  <w:style w:type="paragraph" w:styleId="Tekstpodstawowywcity1" w:customStyle="1">
    <w:name w:val="Tekst podstawowy wcięty1"/>
    <w:basedOn w:val="Normal"/>
    <w:semiHidden/>
    <w:qFormat/>
    <w:rsid w:val="00db6842"/>
    <w:pPr>
      <w:ind w:left="1080" w:hanging="0"/>
    </w:pPr>
    <w:rPr>
      <w:rFonts w:ascii="Times New Roman" w:hAnsi="Times New Roman"/>
    </w:rPr>
  </w:style>
  <w:style w:type="paragraph" w:styleId="Style71" w:customStyle="1">
    <w:name w:val="Style7"/>
    <w:basedOn w:val="Normal"/>
    <w:semiHidden/>
    <w:qFormat/>
    <w:rsid w:val="00db6842"/>
    <w:pPr>
      <w:widowControl w:val="false"/>
      <w:spacing w:lineRule="exact" w:line="281"/>
      <w:ind w:hanging="727"/>
      <w:jc w:val="both"/>
    </w:pPr>
    <w:rPr>
      <w:rFonts w:ascii="Arial Black" w:hAnsi="Arial Black"/>
    </w:rPr>
  </w:style>
  <w:style w:type="paragraph" w:styleId="Default" w:customStyle="1">
    <w:name w:val="Default"/>
    <w:semiHidden/>
    <w:qFormat/>
    <w:rsid w:val="00db684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Bartek" w:customStyle="1">
    <w:name w:val="Bartek"/>
    <w:basedOn w:val="Normal"/>
    <w:semiHidden/>
    <w:qFormat/>
    <w:rsid w:val="00db6842"/>
    <w:pPr/>
    <w:rPr>
      <w:rFonts w:ascii="Times New Roman" w:hAnsi="Times New Roman"/>
      <w:sz w:val="28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d1a0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d1a0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emielno.ezamawiajacy.pl/" TargetMode="External"/><Relationship Id="rId3" Type="http://schemas.openxmlformats.org/officeDocument/2006/relationships/hyperlink" Target="https://jemielno.ezamawiajacy.pl/" TargetMode="External"/><Relationship Id="rId4" Type="http://schemas.openxmlformats.org/officeDocument/2006/relationships/hyperlink" Target="mailto:sekretariat@jemielno.pl" TargetMode="External"/><Relationship Id="rId5" Type="http://schemas.openxmlformats.org/officeDocument/2006/relationships/hyperlink" Target="mailto:sekretariat@jemielno.p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LibreOffice/7.4.1.2$Windows_X86_64 LibreOffice_project/3c58a8f3a960df8bc8fd77b461821e42c061c5f0</Application>
  <AppVersion>15.0000</AppVersion>
  <Pages>7</Pages>
  <Words>2166</Words>
  <Characters>14792</Characters>
  <CharactersWithSpaces>16924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2023-10-08T14:29:00Z</dcterms:created>
  <dc:creator>Agnieszka</dc:creator>
  <dc:description/>
  <dc:language>pl-PL</dc:language>
  <cp:lastModifiedBy/>
  <dcterms:modified xsi:type="dcterms:W3CDTF">2023-11-05T00:37:10Z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